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1D" w:rsidRDefault="00E9631D" w:rsidP="00E9631D">
      <w:pPr>
        <w:numPr>
          <w:ilvl w:val="0"/>
          <w:numId w:val="1"/>
        </w:numPr>
        <w:spacing w:after="168"/>
        <w:ind w:hanging="360"/>
        <w:jc w:val="left"/>
      </w:pPr>
      <w:r>
        <w:rPr>
          <w:i/>
        </w:rPr>
        <w:t xml:space="preserve">Наименование на административната услуга  </w:t>
      </w:r>
    </w:p>
    <w:p w:rsidR="00E9631D" w:rsidRDefault="00E9631D" w:rsidP="00E9631D">
      <w:pPr>
        <w:spacing w:after="1" w:line="398" w:lineRule="auto"/>
        <w:ind w:left="-15" w:firstLine="708"/>
        <w:jc w:val="left"/>
      </w:pPr>
      <w:r>
        <w:rPr>
          <w:b/>
        </w:rPr>
        <w:t xml:space="preserve">Издаване на Удостоверения за професионално обучение и Свидетелства за професионална квалификация  </w:t>
      </w:r>
    </w:p>
    <w:p w:rsidR="00E9631D" w:rsidRDefault="00E9631D" w:rsidP="00E9631D">
      <w:pPr>
        <w:spacing w:after="115"/>
        <w:ind w:left="0" w:firstLine="0"/>
        <w:jc w:val="left"/>
      </w:pPr>
      <w:r>
        <w:t xml:space="preserve"> </w:t>
      </w:r>
    </w:p>
    <w:p w:rsidR="00E9631D" w:rsidRDefault="00E9631D" w:rsidP="00E9631D">
      <w:pPr>
        <w:numPr>
          <w:ilvl w:val="0"/>
          <w:numId w:val="1"/>
        </w:numPr>
        <w:spacing w:after="3" w:line="396" w:lineRule="auto"/>
        <w:ind w:hanging="360"/>
        <w:jc w:val="left"/>
      </w:pPr>
      <w:r>
        <w:rPr>
          <w:i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E9631D" w:rsidRDefault="00E9631D" w:rsidP="00E9631D">
      <w:pPr>
        <w:ind w:left="475"/>
      </w:pPr>
      <w:r>
        <w:t xml:space="preserve">Чл. 38 и чл. 39  от Закона за професионалното образование и обучение  </w:t>
      </w:r>
    </w:p>
    <w:p w:rsidR="00E9631D" w:rsidRDefault="00E9631D" w:rsidP="00E9631D">
      <w:pPr>
        <w:spacing w:after="115"/>
        <w:ind w:left="480" w:firstLine="0"/>
        <w:jc w:val="left"/>
      </w:pPr>
      <w:r>
        <w:t xml:space="preserve"> </w:t>
      </w:r>
    </w:p>
    <w:p w:rsidR="00E9631D" w:rsidRDefault="00E9631D" w:rsidP="00E9631D">
      <w:pPr>
        <w:numPr>
          <w:ilvl w:val="0"/>
          <w:numId w:val="1"/>
        </w:numPr>
        <w:spacing w:after="3" w:line="396" w:lineRule="auto"/>
        <w:ind w:hanging="360"/>
        <w:jc w:val="left"/>
      </w:pPr>
      <w:r>
        <w:rPr>
          <w:i/>
        </w:rPr>
        <w:t xml:space="preserve">Орган, който предоставя административната услуга/издава индивидуалния административен акт. </w:t>
      </w:r>
      <w:r>
        <w:t xml:space="preserve"> </w:t>
      </w:r>
    </w:p>
    <w:p w:rsidR="00E9631D" w:rsidRDefault="00E9631D" w:rsidP="00E9631D">
      <w:pPr>
        <w:spacing w:after="0" w:line="396" w:lineRule="auto"/>
        <w:ind w:left="0" w:firstLine="480"/>
      </w:pPr>
      <w:r>
        <w:t xml:space="preserve">Професионалните гимназии; училищата по изкуствата; спортните училища; духовните училища -  когато осигуряват професионална подготовка в професионално направление "Религия"; училищата в местата за лишаване от свобода; специалните училища - възпитателни училища интернати и социално-педагогически интернати; обединените училища; средните училища; профилираните гимназии; вечерните училища; специалните училища - за обучение и подкрепа на ученици със сензорни увреждания, в отделни паралелки в тях; професионалните колежи; центровете за професионално обучение; </w:t>
      </w:r>
    </w:p>
    <w:p w:rsidR="00E9631D" w:rsidRDefault="00E9631D" w:rsidP="00E9631D">
      <w:pPr>
        <w:spacing w:after="159"/>
        <w:ind w:left="480" w:firstLine="0"/>
        <w:jc w:val="left"/>
      </w:pPr>
      <w:r>
        <w:t xml:space="preserve"> </w:t>
      </w:r>
    </w:p>
    <w:p w:rsidR="00E9631D" w:rsidRDefault="00E9631D" w:rsidP="00E9631D">
      <w:pPr>
        <w:numPr>
          <w:ilvl w:val="0"/>
          <w:numId w:val="1"/>
        </w:numPr>
        <w:spacing w:after="3" w:line="398" w:lineRule="auto"/>
        <w:ind w:hanging="360"/>
        <w:jc w:val="left"/>
      </w:pPr>
      <w:r>
        <w:rPr>
          <w:i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 </w:t>
      </w:r>
    </w:p>
    <w:p w:rsidR="00E9631D" w:rsidRDefault="00E9631D" w:rsidP="00E9631D">
      <w:pPr>
        <w:spacing w:after="159" w:line="400" w:lineRule="auto"/>
        <w:ind w:left="0" w:firstLine="480"/>
      </w:pPr>
      <w:r>
        <w:t>Издаване на Удостоверение</w:t>
      </w:r>
      <w:r>
        <w:rPr>
          <w:rFonts w:ascii="Calibri" w:eastAsia="Calibri" w:hAnsi="Calibri" w:cs="Calibri"/>
          <w:sz w:val="22"/>
        </w:rPr>
        <w:t xml:space="preserve"> </w:t>
      </w:r>
      <w:r>
        <w:t>за професионално обучение, Свидетелство за професионална квалификация и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Свидетелство за правоспособност по реда на Наредба             № 8 от 11.08.2016 г. за информацията и документите за системата на предучилищното и училищното образование: </w:t>
      </w:r>
    </w:p>
    <w:p w:rsidR="00E9631D" w:rsidRDefault="00E9631D" w:rsidP="00E9631D">
      <w:pPr>
        <w:numPr>
          <w:ilvl w:val="1"/>
          <w:numId w:val="1"/>
        </w:numPr>
        <w:spacing w:after="18" w:line="384" w:lineRule="auto"/>
        <w:ind w:hanging="360"/>
      </w:pPr>
      <w:r>
        <w:t>Удостоверение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за професионално обучение се издава за удостоверяване на завършено професионално обучение, и на всички обучаеми след успешно положен изпит за придобиване на квалификация по част от професията, за актуализиране или за разширяване на професионалната квалификация. </w:t>
      </w:r>
    </w:p>
    <w:p w:rsidR="00E9631D" w:rsidRDefault="00E9631D" w:rsidP="00E9631D">
      <w:pPr>
        <w:numPr>
          <w:ilvl w:val="1"/>
          <w:numId w:val="1"/>
        </w:numPr>
        <w:spacing w:after="22" w:line="376" w:lineRule="auto"/>
        <w:ind w:hanging="360"/>
      </w:pPr>
      <w:r>
        <w:lastRenderedPageBreak/>
        <w:t>Свидетелство за професионална квалификация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се издават на всички обучаеми след успешно положен държавен изпит за придобиване на професионална квалификация. </w:t>
      </w:r>
    </w:p>
    <w:p w:rsidR="00E9631D" w:rsidRDefault="00E9631D" w:rsidP="00E9631D">
      <w:pPr>
        <w:numPr>
          <w:ilvl w:val="1"/>
          <w:numId w:val="1"/>
        </w:numPr>
        <w:spacing w:after="162" w:line="357" w:lineRule="auto"/>
        <w:ind w:hanging="360"/>
      </w:pPr>
      <w:r>
        <w:t xml:space="preserve">Свидетелство за правоспособност се издават по условия и ред определени с наредби на министъра на образованието и науката, освен ако в закон не е предвидено друго. </w:t>
      </w:r>
    </w:p>
    <w:p w:rsidR="00E9631D" w:rsidRDefault="00E9631D" w:rsidP="00E9631D">
      <w:pPr>
        <w:numPr>
          <w:ilvl w:val="1"/>
          <w:numId w:val="1"/>
        </w:numPr>
        <w:spacing w:after="0" w:line="403" w:lineRule="auto"/>
        <w:ind w:hanging="360"/>
      </w:pPr>
      <w:r>
        <w:t>Удостоверение</w:t>
      </w:r>
      <w:r>
        <w:rPr>
          <w:rFonts w:ascii="Calibri" w:eastAsia="Calibri" w:hAnsi="Calibri" w:cs="Calibri"/>
          <w:sz w:val="22"/>
        </w:rPr>
        <w:t xml:space="preserve"> </w:t>
      </w:r>
      <w:r>
        <w:t>за професионално обучение, Свидетелство за професионална квалификация и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Свидетелство за правоспособност се издават на бланка и се подпечатват в съответствие изискванията на Приложение № 4 от Наредба № 8. </w:t>
      </w:r>
    </w:p>
    <w:p w:rsidR="00E9631D" w:rsidRDefault="00E9631D" w:rsidP="00E9631D">
      <w:pPr>
        <w:numPr>
          <w:ilvl w:val="1"/>
          <w:numId w:val="1"/>
        </w:numPr>
        <w:spacing w:after="0" w:line="403" w:lineRule="auto"/>
        <w:ind w:hanging="360"/>
      </w:pPr>
      <w:r>
        <w:t>Удостоверение</w:t>
      </w:r>
      <w:r>
        <w:rPr>
          <w:rFonts w:ascii="Calibri" w:eastAsia="Calibri" w:hAnsi="Calibri" w:cs="Calibri"/>
          <w:sz w:val="22"/>
        </w:rPr>
        <w:t xml:space="preserve"> </w:t>
      </w:r>
      <w:r>
        <w:t>за професионално обучение, Свидетелство за професионална квалификация и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Свидетелство за правоспособност се регистрират в съответната регистрационна книга съгласно приложение № 2 от Наредба № 8. </w:t>
      </w:r>
    </w:p>
    <w:p w:rsidR="00E9631D" w:rsidRDefault="00E9631D" w:rsidP="00E9631D">
      <w:pPr>
        <w:numPr>
          <w:ilvl w:val="1"/>
          <w:numId w:val="1"/>
        </w:numPr>
        <w:spacing w:after="0" w:line="388" w:lineRule="auto"/>
        <w:ind w:hanging="360"/>
      </w:pPr>
      <w:r>
        <w:t>След регистрирането Удостоверението</w:t>
      </w:r>
      <w:r>
        <w:rPr>
          <w:rFonts w:ascii="Calibri" w:eastAsia="Calibri" w:hAnsi="Calibri" w:cs="Calibri"/>
          <w:sz w:val="22"/>
        </w:rPr>
        <w:t xml:space="preserve"> </w:t>
      </w:r>
      <w:r>
        <w:t>за професионално обучение, Свидетелството за професионална квалификация и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Свидетелството за правоспособност се въвеждат като основни данни и сканирани изображения в Регистъра на документите за завършено основно образование, средно образование и/или придобита степен на професионална квалификация  </w:t>
      </w:r>
    </w:p>
    <w:p w:rsidR="00E9631D" w:rsidRDefault="00E9631D" w:rsidP="00E9631D">
      <w:pPr>
        <w:spacing w:after="157"/>
        <w:ind w:left="0" w:firstLine="0"/>
        <w:jc w:val="left"/>
      </w:pPr>
      <w:r>
        <w:t xml:space="preserve"> </w:t>
      </w:r>
    </w:p>
    <w:p w:rsidR="00E9631D" w:rsidRDefault="00E9631D" w:rsidP="00E9631D">
      <w:pPr>
        <w:numPr>
          <w:ilvl w:val="0"/>
          <w:numId w:val="1"/>
        </w:numPr>
        <w:spacing w:after="162"/>
        <w:ind w:hanging="360"/>
        <w:jc w:val="left"/>
      </w:pPr>
      <w:r>
        <w:rPr>
          <w:i/>
        </w:rPr>
        <w:t xml:space="preserve">Начини на заявяване на услугата. </w:t>
      </w:r>
    </w:p>
    <w:p w:rsidR="00E9631D" w:rsidRDefault="00E9631D" w:rsidP="00E9631D">
      <w:pPr>
        <w:spacing w:after="1" w:line="398" w:lineRule="auto"/>
        <w:ind w:left="-5"/>
        <w:jc w:val="left"/>
      </w:pPr>
      <w:r>
        <w:t xml:space="preserve">        За издаване на</w:t>
      </w:r>
      <w:r>
        <w:rPr>
          <w:b/>
        </w:rPr>
        <w:t xml:space="preserve"> Удостоверения за професионално обучение и Свидетелства за професионална квалификация </w:t>
      </w:r>
      <w:r>
        <w:t>не е необходимо заявяване.</w:t>
      </w:r>
      <w:r>
        <w:rPr>
          <w:b/>
        </w:rPr>
        <w:t xml:space="preserve"> </w:t>
      </w:r>
    </w:p>
    <w:p w:rsidR="00E9631D" w:rsidRDefault="00E9631D" w:rsidP="00E9631D">
      <w:pPr>
        <w:spacing w:after="158"/>
        <w:ind w:left="0" w:firstLine="0"/>
        <w:jc w:val="left"/>
      </w:pPr>
      <w:r>
        <w:t xml:space="preserve"> </w:t>
      </w:r>
    </w:p>
    <w:p w:rsidR="00E9631D" w:rsidRDefault="00E9631D" w:rsidP="00E9631D">
      <w:pPr>
        <w:numPr>
          <w:ilvl w:val="0"/>
          <w:numId w:val="1"/>
        </w:numPr>
        <w:spacing w:after="162"/>
        <w:ind w:hanging="360"/>
        <w:jc w:val="left"/>
      </w:pPr>
      <w:r>
        <w:rPr>
          <w:i/>
        </w:rPr>
        <w:t>Информация за предоставяне на услугата по електронен път</w:t>
      </w:r>
      <w:r>
        <w:t xml:space="preserve"> </w:t>
      </w:r>
    </w:p>
    <w:p w:rsidR="00E9631D" w:rsidRDefault="00E9631D" w:rsidP="00E9631D">
      <w:pPr>
        <w:ind w:left="718"/>
      </w:pPr>
      <w:r>
        <w:t xml:space="preserve">Услугата не се предоставя по електронен път </w:t>
      </w:r>
    </w:p>
    <w:p w:rsidR="00E9631D" w:rsidRDefault="00E9631D" w:rsidP="00E9631D">
      <w:pPr>
        <w:spacing w:after="161"/>
        <w:ind w:left="708" w:firstLine="0"/>
        <w:jc w:val="left"/>
      </w:pPr>
      <w:r>
        <w:t xml:space="preserve"> </w:t>
      </w:r>
    </w:p>
    <w:p w:rsidR="00E9631D" w:rsidRDefault="00E9631D" w:rsidP="00E9631D">
      <w:pPr>
        <w:numPr>
          <w:ilvl w:val="0"/>
          <w:numId w:val="1"/>
        </w:numPr>
        <w:spacing w:after="140"/>
        <w:ind w:hanging="360"/>
        <w:jc w:val="left"/>
      </w:pPr>
      <w:r>
        <w:rPr>
          <w:i/>
        </w:rPr>
        <w:t xml:space="preserve">Срок на действие на документа/индивидуалния административен акт. </w:t>
      </w:r>
    </w:p>
    <w:p w:rsidR="00E9631D" w:rsidRDefault="00E9631D" w:rsidP="00E9631D">
      <w:pPr>
        <w:ind w:left="10"/>
      </w:pPr>
      <w:r>
        <w:t xml:space="preserve">            Безсрочен  </w:t>
      </w:r>
    </w:p>
    <w:p w:rsidR="00E9631D" w:rsidRDefault="00E9631D" w:rsidP="00E9631D">
      <w:pPr>
        <w:spacing w:after="159"/>
        <w:ind w:left="0" w:firstLine="0"/>
        <w:jc w:val="left"/>
      </w:pPr>
      <w:r>
        <w:t xml:space="preserve"> </w:t>
      </w:r>
    </w:p>
    <w:p w:rsidR="00E9631D" w:rsidRDefault="00E9631D" w:rsidP="00E9631D">
      <w:pPr>
        <w:numPr>
          <w:ilvl w:val="0"/>
          <w:numId w:val="1"/>
        </w:numPr>
        <w:spacing w:after="3" w:line="384" w:lineRule="auto"/>
        <w:ind w:hanging="360"/>
        <w:jc w:val="left"/>
      </w:pPr>
      <w:r>
        <w:rPr>
          <w:i/>
        </w:rPr>
        <w:t>Такси или цени, основание за тяхното определяне и начини на плащане.</w:t>
      </w:r>
      <w:r>
        <w:t xml:space="preserve">            Не се дължат </w:t>
      </w:r>
    </w:p>
    <w:p w:rsidR="00E9631D" w:rsidRDefault="00E9631D" w:rsidP="00E9631D">
      <w:pPr>
        <w:spacing w:after="161"/>
        <w:ind w:left="0" w:firstLine="0"/>
        <w:jc w:val="left"/>
      </w:pPr>
      <w:r>
        <w:t xml:space="preserve"> </w:t>
      </w:r>
    </w:p>
    <w:p w:rsidR="00E9631D" w:rsidRDefault="00E9631D" w:rsidP="00E9631D">
      <w:pPr>
        <w:numPr>
          <w:ilvl w:val="0"/>
          <w:numId w:val="1"/>
        </w:numPr>
        <w:spacing w:after="3" w:line="393" w:lineRule="auto"/>
        <w:ind w:hanging="360"/>
        <w:jc w:val="left"/>
      </w:pPr>
      <w:r>
        <w:rPr>
          <w:i/>
        </w:rPr>
        <w:lastRenderedPageBreak/>
        <w:t xml:space="preserve">Орган, осъществяващ контрол върху дейността на органа по предоставянето на услугата.  </w:t>
      </w:r>
    </w:p>
    <w:p w:rsidR="00E9631D" w:rsidRDefault="00E9631D" w:rsidP="00E9631D">
      <w:pPr>
        <w:spacing w:after="160"/>
        <w:ind w:left="718"/>
      </w:pPr>
      <w:r>
        <w:t xml:space="preserve">Регионално управление на образованието </w:t>
      </w:r>
    </w:p>
    <w:p w:rsidR="00E9631D" w:rsidRDefault="00E9631D" w:rsidP="00E9631D">
      <w:pPr>
        <w:spacing w:after="159"/>
        <w:ind w:left="718"/>
      </w:pPr>
      <w:r>
        <w:t xml:space="preserve">Националната агенция за професионално образование и обучение </w:t>
      </w:r>
    </w:p>
    <w:p w:rsidR="00E9631D" w:rsidRDefault="00E9631D" w:rsidP="00E9631D">
      <w:pPr>
        <w:ind w:left="718"/>
      </w:pPr>
      <w:r>
        <w:t xml:space="preserve">Министерството на образованието и науката </w:t>
      </w:r>
    </w:p>
    <w:p w:rsidR="00E9631D" w:rsidRDefault="00E9631D" w:rsidP="00E9631D">
      <w:pPr>
        <w:spacing w:after="158"/>
        <w:ind w:left="708" w:firstLine="0"/>
        <w:jc w:val="left"/>
      </w:pPr>
      <w:r>
        <w:t xml:space="preserve"> </w:t>
      </w:r>
    </w:p>
    <w:p w:rsidR="00E9631D" w:rsidRDefault="00E9631D" w:rsidP="00E9631D">
      <w:pPr>
        <w:numPr>
          <w:ilvl w:val="0"/>
          <w:numId w:val="1"/>
        </w:numPr>
        <w:spacing w:after="3" w:line="396" w:lineRule="auto"/>
        <w:ind w:hanging="360"/>
        <w:jc w:val="left"/>
      </w:pPr>
      <w:r>
        <w:rPr>
          <w:i/>
        </w:rPr>
        <w:t>Ред, включително срокове за обжалване на действията на органа по предоставянето на услугата.</w:t>
      </w:r>
      <w:r>
        <w:t xml:space="preserve">  </w:t>
      </w:r>
    </w:p>
    <w:p w:rsidR="00E9631D" w:rsidRDefault="00E9631D" w:rsidP="00E9631D">
      <w:pPr>
        <w:spacing w:after="0" w:line="403" w:lineRule="auto"/>
        <w:ind w:left="0" w:firstLine="708"/>
      </w:pPr>
      <w:r>
        <w:t>Отказът за издаване на Удостоверение</w:t>
      </w:r>
      <w:r>
        <w:rPr>
          <w:rFonts w:ascii="Calibri" w:eastAsia="Calibri" w:hAnsi="Calibri" w:cs="Calibri"/>
          <w:sz w:val="22"/>
        </w:rPr>
        <w:t xml:space="preserve"> </w:t>
      </w:r>
      <w:r>
        <w:t>за професионално обучение, Свидетелство за професионална квалификация и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Свидетелство за правоспособност се обжалват по реда на АПК пред Административния съд </w:t>
      </w:r>
    </w:p>
    <w:p w:rsidR="00E9631D" w:rsidRDefault="00E9631D" w:rsidP="00E9631D">
      <w:pPr>
        <w:spacing w:after="159"/>
        <w:ind w:left="708" w:firstLine="0"/>
        <w:jc w:val="left"/>
      </w:pPr>
      <w:r>
        <w:t xml:space="preserve"> </w:t>
      </w:r>
    </w:p>
    <w:p w:rsidR="00E9631D" w:rsidRDefault="00E9631D" w:rsidP="00E9631D">
      <w:pPr>
        <w:numPr>
          <w:ilvl w:val="0"/>
          <w:numId w:val="1"/>
        </w:numPr>
        <w:spacing w:after="112"/>
        <w:ind w:hanging="360"/>
        <w:jc w:val="left"/>
      </w:pPr>
      <w:r>
        <w:rPr>
          <w:i/>
        </w:rPr>
        <w:t xml:space="preserve">Електронен адрес за предложения във връзка с услугата </w:t>
      </w:r>
    </w:p>
    <w:p w:rsidR="00E9631D" w:rsidRDefault="00E9631D" w:rsidP="00E9631D">
      <w:pPr>
        <w:spacing w:after="19"/>
        <w:ind w:left="708" w:firstLine="0"/>
        <w:jc w:val="left"/>
      </w:pPr>
      <w:r>
        <w:rPr>
          <w:i/>
        </w:rPr>
        <w:t xml:space="preserve"> </w:t>
      </w:r>
    </w:p>
    <w:p w:rsidR="00E9631D" w:rsidRPr="00E9631D" w:rsidRDefault="00E9631D" w:rsidP="00E9631D">
      <w:pPr>
        <w:spacing w:after="63"/>
        <w:ind w:left="718"/>
        <w:jc w:val="left"/>
        <w:rPr>
          <w:lang w:val="en-US"/>
        </w:rPr>
      </w:pPr>
      <w:r>
        <w:rPr>
          <w:i/>
          <w:lang w:val="en-US"/>
        </w:rPr>
        <w:t>info-1690573@edu.mon.bg</w:t>
      </w:r>
      <w:bookmarkStart w:id="0" w:name="_GoBack"/>
      <w:bookmarkEnd w:id="0"/>
    </w:p>
    <w:p w:rsidR="00E9631D" w:rsidRDefault="00E9631D" w:rsidP="00E9631D">
      <w:pPr>
        <w:ind w:left="718"/>
      </w:pPr>
      <w:r>
        <w:t xml:space="preserve">/електронен адрес на институцията/ </w:t>
      </w:r>
    </w:p>
    <w:p w:rsidR="00E9631D" w:rsidRDefault="00E9631D" w:rsidP="00E9631D">
      <w:pPr>
        <w:spacing w:after="159"/>
        <w:ind w:left="0" w:firstLine="0"/>
        <w:jc w:val="left"/>
      </w:pPr>
      <w:r>
        <w:t xml:space="preserve"> </w:t>
      </w:r>
    </w:p>
    <w:p w:rsidR="00E9631D" w:rsidRDefault="00E9631D" w:rsidP="00E9631D">
      <w:pPr>
        <w:numPr>
          <w:ilvl w:val="0"/>
          <w:numId w:val="1"/>
        </w:numPr>
        <w:spacing w:after="158"/>
        <w:ind w:hanging="360"/>
        <w:jc w:val="left"/>
      </w:pPr>
      <w:r>
        <w:rPr>
          <w:i/>
        </w:rPr>
        <w:t xml:space="preserve">Начини на получаване на резултата от услугата. </w:t>
      </w:r>
    </w:p>
    <w:p w:rsidR="00E9631D" w:rsidRDefault="00E9631D" w:rsidP="00E9631D">
      <w:pPr>
        <w:ind w:left="718"/>
      </w:pPr>
      <w:r>
        <w:t xml:space="preserve">Лично или чрез упълномощено лице  </w:t>
      </w:r>
    </w:p>
    <w:p w:rsidR="00E9631D" w:rsidRDefault="00E9631D" w:rsidP="00E9631D">
      <w:pPr>
        <w:spacing w:after="112"/>
        <w:ind w:left="0" w:firstLine="0"/>
        <w:jc w:val="left"/>
      </w:pPr>
      <w:r>
        <w:rPr>
          <w:i/>
        </w:rPr>
        <w:t xml:space="preserve"> </w:t>
      </w:r>
    </w:p>
    <w:p w:rsidR="00E9631D" w:rsidRDefault="00E9631D" w:rsidP="00E9631D">
      <w:pPr>
        <w:spacing w:after="115"/>
        <w:ind w:left="0" w:firstLine="0"/>
        <w:jc w:val="left"/>
      </w:pPr>
      <w:r>
        <w:rPr>
          <w:i/>
        </w:rPr>
        <w:t xml:space="preserve"> </w:t>
      </w:r>
    </w:p>
    <w:p w:rsidR="00E9631D" w:rsidRDefault="00E9631D" w:rsidP="00E9631D">
      <w:pPr>
        <w:spacing w:after="112"/>
        <w:ind w:left="0" w:firstLine="0"/>
        <w:jc w:val="left"/>
      </w:pPr>
      <w:r>
        <w:rPr>
          <w:i/>
        </w:rPr>
        <w:t xml:space="preserve"> </w:t>
      </w:r>
    </w:p>
    <w:p w:rsidR="005D1AD7" w:rsidRDefault="005D1AD7"/>
    <w:sectPr w:rsidR="005D1AD7" w:rsidSect="00E4126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60D0"/>
    <w:multiLevelType w:val="hybridMultilevel"/>
    <w:tmpl w:val="A09860FC"/>
    <w:lvl w:ilvl="0" w:tplc="1C5E8CB2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A702476">
      <w:start w:val="1"/>
      <w:numFmt w:val="bullet"/>
      <w:lvlText w:val="-"/>
      <w:lvlJc w:val="left"/>
      <w:pPr>
        <w:ind w:left="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21A66B8">
      <w:start w:val="1"/>
      <w:numFmt w:val="bullet"/>
      <w:lvlText w:val="▪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012FAB8">
      <w:start w:val="1"/>
      <w:numFmt w:val="bullet"/>
      <w:lvlText w:val="•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63EB6BC">
      <w:start w:val="1"/>
      <w:numFmt w:val="bullet"/>
      <w:lvlText w:val="o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A0E690">
      <w:start w:val="1"/>
      <w:numFmt w:val="bullet"/>
      <w:lvlText w:val="▪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68A950">
      <w:start w:val="1"/>
      <w:numFmt w:val="bullet"/>
      <w:lvlText w:val="•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A8ED346">
      <w:start w:val="1"/>
      <w:numFmt w:val="bullet"/>
      <w:lvlText w:val="o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149904">
      <w:start w:val="1"/>
      <w:numFmt w:val="bullet"/>
      <w:lvlText w:val="▪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C8"/>
    <w:rsid w:val="005D1AD7"/>
    <w:rsid w:val="00CF2BC8"/>
    <w:rsid w:val="00E41263"/>
    <w:rsid w:val="00E9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9F30"/>
  <w15:chartTrackingRefBased/>
  <w15:docId w15:val="{9FE2829C-D6E2-4E71-A72F-E549B2D0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1D"/>
    <w:pPr>
      <w:spacing w:after="114" w:line="256" w:lineRule="auto"/>
      <w:ind w:left="490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1690573: ПГ по машиностроене - Пловдив</dc:creator>
  <cp:keywords/>
  <dc:description/>
  <cp:lastModifiedBy>1690573: ПГ по машиностроене - Пловдив</cp:lastModifiedBy>
  <cp:revision>2</cp:revision>
  <dcterms:created xsi:type="dcterms:W3CDTF">2026-04-21T11:32:00Z</dcterms:created>
  <dcterms:modified xsi:type="dcterms:W3CDTF">2026-04-21T11:33:00Z</dcterms:modified>
</cp:coreProperties>
</file>